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7777777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30281DBA" w14:textId="77777777" w:rsidR="00A90AB3" w:rsidRPr="00A90AB3" w:rsidRDefault="00A90AB3" w:rsidP="00A90AB3">
      <w:pPr>
        <w:ind w:left="490" w:right="1222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A90AB3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>POLSKI  ŁAD a obowiązki płatnika na koniec 2022r. oraz od 1 stycznia 2023r.</w:t>
      </w: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14:paraId="3443AE09" w14:textId="28E86732" w:rsidR="00D627E5" w:rsidRPr="004F2379" w:rsidRDefault="00A90AB3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11</w:t>
      </w:r>
      <w:r w:rsidR="00B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stycznia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05C9C71D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F45EEC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A90AB3">
        <w:rPr>
          <w:rFonts w:ascii="Tahoma" w:hAnsi="Tahoma" w:cs="Tahoma"/>
          <w:b/>
          <w:bCs/>
          <w:sz w:val="24"/>
          <w:szCs w:val="24"/>
        </w:rPr>
        <w:t>0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4894BED9" w:rsidR="00D627E5" w:rsidRDefault="00A90AB3" w:rsidP="00A90AB3">
      <w:pPr>
        <w:pStyle w:val="Akapitzlist"/>
        <w:ind w:left="0" w:right="1"/>
        <w:jc w:val="center"/>
        <w:rPr>
          <w:rFonts w:ascii="Tahoma" w:hAnsi="Tahoma" w:cs="Tahoma"/>
        </w:rPr>
      </w:pPr>
      <w:r w:rsidRPr="00A90AB3">
        <w:rPr>
          <w:rFonts w:ascii="Tahoma" w:hAnsi="Tahoma" w:cs="Tahoma"/>
          <w:b/>
          <w:bCs/>
          <w:sz w:val="24"/>
          <w:szCs w:val="24"/>
        </w:rPr>
        <w:t>„Rezydencja Alabaster”, ul. Ks. Stafieja 8,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wniesienia sprzeciwu wobec przetwarzania oraz prawo do cofnięcia zgody na ich </w:t>
      </w:r>
      <w:r w:rsidRPr="00762631">
        <w:rPr>
          <w:rFonts w:ascii="Tahoma" w:hAnsi="Tahoma" w:cs="Tahoma"/>
        </w:rPr>
        <w:lastRenderedPageBreak/>
        <w:t>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9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BB1F005D-A02E-4F79-9DD8-C564214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62</cp:revision>
  <cp:lastPrinted>2022-10-04T08:19:00Z</cp:lastPrinted>
  <dcterms:created xsi:type="dcterms:W3CDTF">2019-02-25T13:59:00Z</dcterms:created>
  <dcterms:modified xsi:type="dcterms:W3CDTF">2022-11-30T12:56:00Z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